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9C91D" w14:textId="77777777" w:rsidR="00A871A7" w:rsidRPr="00A871A7" w:rsidRDefault="00A871A7" w:rsidP="00A871A7">
      <w:pPr>
        <w:spacing w:line="276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  <w:r w:rsidRPr="00A871A7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  <w:t>Úplata za předškolní vzdělávání</w:t>
      </w:r>
    </w:p>
    <w:p w14:paraId="5D1501F3" w14:textId="33E04070" w:rsidR="00A871A7" w:rsidRPr="00A871A7" w:rsidRDefault="00A871A7" w:rsidP="00A871A7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71A7">
        <w:rPr>
          <w:rFonts w:ascii="Times New Roman" w:hAnsi="Times New Roman" w:cs="Times New Roman"/>
          <w:sz w:val="28"/>
          <w:szCs w:val="28"/>
        </w:rPr>
        <w:t xml:space="preserve">V souladu s § 123 odst. 2, 3 a 4, zákona č. 561/2004 Sb., o předškolním, základním, středním, vyšším odborném a jiném vzdělávání,(školský zákon) </w:t>
      </w:r>
      <w:r>
        <w:rPr>
          <w:rFonts w:ascii="Times New Roman" w:hAnsi="Times New Roman" w:cs="Times New Roman"/>
          <w:sz w:val="28"/>
          <w:szCs w:val="28"/>
        </w:rPr>
        <w:br/>
      </w:r>
      <w:r w:rsidRPr="00A871A7">
        <w:rPr>
          <w:rFonts w:ascii="Times New Roman" w:hAnsi="Times New Roman" w:cs="Times New Roman"/>
          <w:sz w:val="28"/>
          <w:szCs w:val="28"/>
        </w:rPr>
        <w:t xml:space="preserve">a podle vyhlášky č. 14/2005, vyhlášky 43/2006 Sb. a 214/2012 Sb., </w:t>
      </w:r>
      <w:r>
        <w:rPr>
          <w:rFonts w:ascii="Times New Roman" w:hAnsi="Times New Roman" w:cs="Times New Roman"/>
          <w:sz w:val="28"/>
          <w:szCs w:val="28"/>
        </w:rPr>
        <w:br/>
      </w:r>
      <w:r w:rsidRPr="00A871A7">
        <w:rPr>
          <w:rFonts w:ascii="Times New Roman" w:hAnsi="Times New Roman" w:cs="Times New Roman"/>
          <w:sz w:val="28"/>
          <w:szCs w:val="28"/>
        </w:rPr>
        <w:t>o předškolním vzdělávání, je úplata za předškolní vzdělávání stanovena takto:</w:t>
      </w:r>
    </w:p>
    <w:p w14:paraId="09F8ABC3" w14:textId="4E993CB5" w:rsidR="00A871A7" w:rsidRPr="00A871A7" w:rsidRDefault="00A871A7" w:rsidP="00A871A7">
      <w:pPr>
        <w:pStyle w:val="Odstavecseseznamem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A871A7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 xml:space="preserve">měsíční úplata za předškolní vzdělávání je stanovena na </w:t>
      </w:r>
      <w:r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>300</w:t>
      </w:r>
      <w:r w:rsidRPr="00A871A7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>,-Kč </w:t>
      </w:r>
    </w:p>
    <w:p w14:paraId="23E1FB35" w14:textId="12EFFD37" w:rsidR="00A871A7" w:rsidRPr="00A871A7" w:rsidRDefault="00A871A7" w:rsidP="00A871A7">
      <w:pPr>
        <w:pStyle w:val="Odstavecseseznamem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871A7">
        <w:rPr>
          <w:rFonts w:ascii="Times New Roman" w:hAnsi="Times New Roman" w:cs="Times New Roman"/>
          <w:sz w:val="28"/>
          <w:szCs w:val="28"/>
        </w:rPr>
        <w:t>zákonnému zástupci dítěte, které nedocházelo do MŠ ani jeden den příslušného kalendářního měsíce se úplata za předškolní vzdělávání nesnižuje</w:t>
      </w:r>
    </w:p>
    <w:p w14:paraId="2F6EEFE7" w14:textId="13ECB7CC" w:rsidR="00A871A7" w:rsidRPr="00A871A7" w:rsidRDefault="00A871A7" w:rsidP="00A871A7">
      <w:pPr>
        <w:pStyle w:val="Odstavecseseznamem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71A7">
        <w:rPr>
          <w:rFonts w:ascii="Times New Roman" w:hAnsi="Times New Roman" w:cs="Times New Roman"/>
          <w:sz w:val="28"/>
          <w:szCs w:val="28"/>
        </w:rPr>
        <w:t xml:space="preserve">úplata za předškolní vzdělávání je splatná </w:t>
      </w:r>
      <w:r w:rsidRPr="00A871A7">
        <w:rPr>
          <w:rFonts w:ascii="Times New Roman" w:hAnsi="Times New Roman" w:cs="Times New Roman"/>
          <w:b/>
          <w:bCs/>
          <w:sz w:val="28"/>
          <w:szCs w:val="28"/>
        </w:rPr>
        <w:t>nejpozději k 15. dni daného kalendářního měsíce</w:t>
      </w:r>
    </w:p>
    <w:p w14:paraId="4DF64DFA" w14:textId="1A2FE3C3" w:rsidR="00A871A7" w:rsidRPr="00A871A7" w:rsidRDefault="00A871A7" w:rsidP="00A871A7">
      <w:pPr>
        <w:pStyle w:val="Odstavecseseznamem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871A7">
        <w:rPr>
          <w:rFonts w:ascii="Times New Roman" w:hAnsi="Times New Roman" w:cs="Times New Roman"/>
          <w:b/>
          <w:bCs/>
          <w:sz w:val="28"/>
          <w:szCs w:val="28"/>
        </w:rPr>
        <w:t xml:space="preserve">děti docházející k povinné </w:t>
      </w:r>
      <w:r>
        <w:rPr>
          <w:rFonts w:ascii="Times New Roman" w:hAnsi="Times New Roman" w:cs="Times New Roman"/>
          <w:b/>
          <w:bCs/>
          <w:sz w:val="28"/>
          <w:szCs w:val="28"/>
        </w:rPr>
        <w:t>před</w:t>
      </w:r>
      <w:r w:rsidRPr="00A871A7">
        <w:rPr>
          <w:rFonts w:ascii="Times New Roman" w:hAnsi="Times New Roman" w:cs="Times New Roman"/>
          <w:b/>
          <w:bCs/>
          <w:sz w:val="28"/>
          <w:szCs w:val="28"/>
        </w:rPr>
        <w:t>školní docházce</w:t>
      </w:r>
      <w:r w:rsidRPr="00A871A7">
        <w:rPr>
          <w:rFonts w:ascii="Times New Roman" w:hAnsi="Times New Roman" w:cs="Times New Roman"/>
          <w:sz w:val="28"/>
          <w:szCs w:val="28"/>
        </w:rPr>
        <w:t xml:space="preserve"> (tzn. v období od 1. 9. 2026 do 31. 8. 2027 dosáhnou 6 ti let) a děti s odkladem školní docházky </w:t>
      </w:r>
      <w:r w:rsidRPr="00A871A7">
        <w:rPr>
          <w:rFonts w:ascii="Times New Roman" w:hAnsi="Times New Roman" w:cs="Times New Roman"/>
          <w:b/>
          <w:bCs/>
          <w:sz w:val="28"/>
          <w:szCs w:val="28"/>
        </w:rPr>
        <w:t>se v mateřské škole vzdělávají bezúplatně</w:t>
      </w:r>
      <w:r>
        <w:rPr>
          <w:rFonts w:ascii="Times New Roman" w:hAnsi="Times New Roman" w:cs="Times New Roman"/>
          <w:b/>
          <w:bCs/>
          <w:sz w:val="28"/>
          <w:szCs w:val="28"/>
        </w:rPr>
        <w:t>!!!</w:t>
      </w:r>
    </w:p>
    <w:p w14:paraId="7D1A6096" w14:textId="5B82832E" w:rsidR="00A871A7" w:rsidRPr="00A871A7" w:rsidRDefault="00A871A7" w:rsidP="00A871A7">
      <w:pPr>
        <w:pStyle w:val="Odstavecseseznamem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871A7">
        <w:rPr>
          <w:rFonts w:ascii="Times New Roman" w:hAnsi="Times New Roman" w:cs="Times New Roman"/>
          <w:b/>
          <w:bCs/>
          <w:sz w:val="28"/>
          <w:szCs w:val="28"/>
          <w:u w:val="single"/>
        </w:rPr>
        <w:t>osvobození od úplaty</w:t>
      </w:r>
      <w:r w:rsidRPr="00A871A7">
        <w:rPr>
          <w:rFonts w:ascii="Times New Roman" w:hAnsi="Times New Roman" w:cs="Times New Roman"/>
          <w:sz w:val="28"/>
          <w:szCs w:val="28"/>
        </w:rPr>
        <w:t xml:space="preserve"> může uplatnit zákonný zástupce dítěte, který pobírá sociální příplatek stanovený podle § 20 až 22 zákona č. 117/2005 Sb., </w:t>
      </w:r>
      <w:r>
        <w:rPr>
          <w:rFonts w:ascii="Times New Roman" w:hAnsi="Times New Roman" w:cs="Times New Roman"/>
          <w:sz w:val="28"/>
          <w:szCs w:val="28"/>
        </w:rPr>
        <w:br/>
      </w:r>
      <w:r w:rsidRPr="00A871A7">
        <w:rPr>
          <w:rFonts w:ascii="Times New Roman" w:hAnsi="Times New Roman" w:cs="Times New Roman"/>
          <w:sz w:val="28"/>
          <w:szCs w:val="28"/>
        </w:rPr>
        <w:t>o sociálním zabezpečení, ve znění pozdějších předpisů nebo fyzická osoba, která o dítě osobně pečuje a pobírá dávky pěstounské péče stanovené podle § 36 až 43 uvedeného zákona, nebo přídavky na dítě. Nárok na osvobození od úplaty prokáže plátce předložením: 1./ originálu písemného oznámení nebo rozhodnutí příslušného úřadu státní sociální podpory o přiznání sociálního příplatku nebo o přiznání dávky sociální péče a 2./ podáním písemné žádosti o prominutí úplaty</w:t>
      </w:r>
      <w:r w:rsidR="00A1188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F8427D" w14:textId="155E2369" w:rsidR="00A871A7" w:rsidRPr="00A871A7" w:rsidRDefault="00A871A7" w:rsidP="00A871A7">
      <w:pPr>
        <w:pStyle w:val="Odstavecseseznamem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871A7">
        <w:rPr>
          <w:rFonts w:ascii="Times New Roman" w:hAnsi="Times New Roman" w:cs="Times New Roman"/>
          <w:sz w:val="28"/>
          <w:szCs w:val="28"/>
        </w:rPr>
        <w:t xml:space="preserve">pokud zákonný zástupce </w:t>
      </w:r>
      <w:r w:rsidRPr="00A871A7">
        <w:rPr>
          <w:rFonts w:ascii="Times New Roman" w:hAnsi="Times New Roman" w:cs="Times New Roman"/>
          <w:b/>
          <w:bCs/>
          <w:sz w:val="28"/>
          <w:szCs w:val="28"/>
        </w:rPr>
        <w:t>opakovaně neuhradí</w:t>
      </w:r>
      <w:r w:rsidRPr="00A871A7">
        <w:rPr>
          <w:rFonts w:ascii="Times New Roman" w:hAnsi="Times New Roman" w:cs="Times New Roman"/>
          <w:sz w:val="28"/>
          <w:szCs w:val="28"/>
        </w:rPr>
        <w:t xml:space="preserve"> úplatu za předškolní vzdělávání může ředitelk</w:t>
      </w:r>
      <w:r w:rsidR="00A11886">
        <w:rPr>
          <w:rFonts w:ascii="Times New Roman" w:hAnsi="Times New Roman" w:cs="Times New Roman"/>
          <w:sz w:val="28"/>
          <w:szCs w:val="28"/>
        </w:rPr>
        <w:t>a</w:t>
      </w:r>
      <w:r w:rsidRPr="00A871A7">
        <w:rPr>
          <w:rFonts w:ascii="Times New Roman" w:hAnsi="Times New Roman" w:cs="Times New Roman"/>
          <w:sz w:val="28"/>
          <w:szCs w:val="28"/>
        </w:rPr>
        <w:t xml:space="preserve"> </w:t>
      </w:r>
      <w:r w:rsidR="00A11886">
        <w:rPr>
          <w:rFonts w:ascii="Times New Roman" w:hAnsi="Times New Roman" w:cs="Times New Roman"/>
          <w:sz w:val="28"/>
          <w:szCs w:val="28"/>
        </w:rPr>
        <w:t xml:space="preserve">MŠ </w:t>
      </w:r>
      <w:r w:rsidRPr="00A871A7">
        <w:rPr>
          <w:rFonts w:ascii="Times New Roman" w:hAnsi="Times New Roman" w:cs="Times New Roman"/>
          <w:sz w:val="28"/>
          <w:szCs w:val="28"/>
        </w:rPr>
        <w:t>rozhodnout o ukončení předškolního vzdělávání</w:t>
      </w:r>
    </w:p>
    <w:p w14:paraId="03117F22" w14:textId="46DAC555" w:rsidR="00A871A7" w:rsidRPr="00A871A7" w:rsidRDefault="00A871A7" w:rsidP="00A871A7">
      <w:pPr>
        <w:pStyle w:val="Odstavecseseznamem"/>
        <w:numPr>
          <w:ilvl w:val="0"/>
          <w:numId w:val="3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62C38"/>
          <w:sz w:val="28"/>
          <w:szCs w:val="28"/>
          <w:u w:val="single"/>
          <w:lang w:eastAsia="cs-CZ"/>
        </w:rPr>
        <w:t>ú</w:t>
      </w:r>
      <w:r w:rsidRPr="00A871A7">
        <w:rPr>
          <w:rFonts w:ascii="Times New Roman" w:eastAsia="Times New Roman" w:hAnsi="Times New Roman" w:cs="Times New Roman"/>
          <w:b/>
          <w:bCs/>
          <w:color w:val="262C38"/>
          <w:sz w:val="28"/>
          <w:szCs w:val="28"/>
          <w:u w:val="single"/>
          <w:lang w:eastAsia="cs-CZ"/>
        </w:rPr>
        <w:t>plata za předškolní vzdělávání se hradí bezhotovostním způsobem:</w:t>
      </w:r>
    </w:p>
    <w:p w14:paraId="5146E7A2" w14:textId="2DA8AB99" w:rsidR="00A871A7" w:rsidRPr="00A871A7" w:rsidRDefault="00A871A7" w:rsidP="00A871A7">
      <w:pPr>
        <w:pStyle w:val="Odstavecseseznamem"/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</w:pPr>
      <w:r w:rsidRPr="00A871A7"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  <w:t>na účet mateřské</w:t>
      </w:r>
      <w:r w:rsidRPr="00A871A7">
        <w:rPr>
          <w:rFonts w:ascii="Times New Roman" w:eastAsia="Times New Roman" w:hAnsi="Times New Roman" w:cs="Times New Roman"/>
          <w:b/>
          <w:bCs/>
          <w:color w:val="262C38"/>
          <w:sz w:val="28"/>
          <w:szCs w:val="28"/>
          <w:lang w:eastAsia="cs-CZ"/>
        </w:rPr>
        <w:t xml:space="preserve"> </w:t>
      </w:r>
      <w:r w:rsidRPr="00A871A7"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  <w:t>školy</w:t>
      </w:r>
      <w:r w:rsidRPr="00A871A7">
        <w:rPr>
          <w:rFonts w:ascii="Times New Roman" w:eastAsia="Times New Roman" w:hAnsi="Times New Roman" w:cs="Times New Roman"/>
          <w:b/>
          <w:bCs/>
          <w:color w:val="262C38"/>
          <w:sz w:val="28"/>
          <w:szCs w:val="28"/>
          <w:lang w:eastAsia="cs-CZ"/>
        </w:rPr>
        <w:t xml:space="preserve"> číslo 181501727/0300</w:t>
      </w:r>
      <w:r>
        <w:rPr>
          <w:rFonts w:ascii="Times New Roman" w:eastAsia="Times New Roman" w:hAnsi="Times New Roman" w:cs="Times New Roman"/>
          <w:b/>
          <w:bCs/>
          <w:color w:val="262C38"/>
          <w:sz w:val="28"/>
          <w:szCs w:val="28"/>
          <w:lang w:eastAsia="cs-CZ"/>
        </w:rPr>
        <w:t xml:space="preserve"> u ČSOB</w:t>
      </w:r>
    </w:p>
    <w:p w14:paraId="2831191B" w14:textId="38541170" w:rsidR="00A871A7" w:rsidRPr="00A871A7" w:rsidRDefault="00A871A7" w:rsidP="00A871A7">
      <w:pPr>
        <w:pStyle w:val="Odstavecseseznamem"/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  <w:t>v</w:t>
      </w:r>
      <w:r w:rsidRPr="00A871A7"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  <w:t>ariabilní symbol</w:t>
      </w:r>
      <w:r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  <w:t xml:space="preserve"> dítěte: </w:t>
      </w:r>
    </w:p>
    <w:p w14:paraId="7E9CF6D3" w14:textId="334B5EE0" w:rsidR="00A871A7" w:rsidRPr="00A871A7" w:rsidRDefault="00A871A7" w:rsidP="00A871A7">
      <w:pPr>
        <w:pStyle w:val="Odstavecseseznamem"/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  <w:t>p</w:t>
      </w:r>
      <w:r w:rsidRPr="00A871A7"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  <w:t>oznámka</w:t>
      </w:r>
      <w:r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  <w:t xml:space="preserve"> pro příjemce</w:t>
      </w:r>
      <w:r w:rsidRPr="00A871A7">
        <w:rPr>
          <w:rFonts w:ascii="Times New Roman" w:eastAsia="Times New Roman" w:hAnsi="Times New Roman" w:cs="Times New Roman"/>
          <w:color w:val="262C38"/>
          <w:sz w:val="28"/>
          <w:szCs w:val="28"/>
          <w:lang w:eastAsia="cs-CZ"/>
        </w:rPr>
        <w:t>: jméno dítěte (musí být vždy uvedeno při každé platbě)</w:t>
      </w:r>
    </w:p>
    <w:p w14:paraId="2E1CDA35" w14:textId="77777777" w:rsidR="00EF71CC" w:rsidRDefault="00EF71CC"/>
    <w:sectPr w:rsidR="00EF7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0758"/>
    <w:multiLevelType w:val="multilevel"/>
    <w:tmpl w:val="7264CAD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63699"/>
    <w:multiLevelType w:val="hybridMultilevel"/>
    <w:tmpl w:val="2430D20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678E7"/>
    <w:multiLevelType w:val="multilevel"/>
    <w:tmpl w:val="1EE8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B54DE8"/>
    <w:multiLevelType w:val="hybridMultilevel"/>
    <w:tmpl w:val="F192FE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5586376">
    <w:abstractNumId w:val="2"/>
  </w:num>
  <w:num w:numId="2" w16cid:durableId="143938010">
    <w:abstractNumId w:val="3"/>
  </w:num>
  <w:num w:numId="3" w16cid:durableId="2004309455">
    <w:abstractNumId w:val="1"/>
  </w:num>
  <w:num w:numId="4" w16cid:durableId="1597668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A7"/>
    <w:rsid w:val="0072150A"/>
    <w:rsid w:val="00A04F8B"/>
    <w:rsid w:val="00A11886"/>
    <w:rsid w:val="00A871A7"/>
    <w:rsid w:val="00E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27C4"/>
  <w15:chartTrackingRefBased/>
  <w15:docId w15:val="{E0E16A22-D378-4B42-84CD-BF196EB8A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87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7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871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87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871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87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87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7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87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871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87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871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871A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871A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871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871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871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871A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87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87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87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87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87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871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871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871A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87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871A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871A7"/>
    <w:rPr>
      <w:b/>
      <w:bCs/>
      <w:smallCaps/>
      <w:color w:val="2F5496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A871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4836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89398">
                  <w:marLeft w:val="3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1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36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510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3612">
                  <w:marLeft w:val="1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1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659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9374">
                  <w:marLeft w:val="30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7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8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68926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12001">
                  <w:marLeft w:val="1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258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Řeháková</dc:creator>
  <cp:keywords/>
  <dc:description/>
  <cp:lastModifiedBy>Michaela Řeháková</cp:lastModifiedBy>
  <cp:revision>3</cp:revision>
  <dcterms:created xsi:type="dcterms:W3CDTF">2026-09-06T09:01:00Z</dcterms:created>
  <dcterms:modified xsi:type="dcterms:W3CDTF">2026-09-06T09:24:00Z</dcterms:modified>
</cp:coreProperties>
</file>